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Jalgpalli MM arvudes - mida räägivad andmed</w:t>
      </w:r>
    </w:p>
    <w:p>
      <w:r>
        <w:t xml:space="preserve">Vanuseaste: 10.–12. klass</w:t>
      </w:r>
    </w:p>
    <w:p>
      <w:r>
        <w:t xml:space="preserve">Meetod: Boaler</w:t>
      </w:r>
    </w:p>
    <w:p>
      <w:r>
        <w:t xml:space="preserve">Kestus: 45 min</w:t>
      </w:r>
    </w:p>
    <w:p>
      <w:r>
        <w:t xml:space="preserve">Autor: Mart Laanpere (Teadur)</w:t>
      </w:r>
    </w:p>
    <w:p>
      <w:r>
        <w:t xml:space="preserve">Tüüp: Näidistund</w:t>
      </w:r>
    </w:p>
    <w:p>
      <w:pPr>
        <w:pStyle w:val="Heading2"/>
        <w:spacing w:before="300"/>
      </w:pPr>
      <w:r>
        <w:t xml:space="preserve">Tunni osad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00"/>
        <w:gridCol w:w="1800"/>
        <w:gridCol w:w="1800"/>
        <w:gridCol w:w="1000"/>
        <w:gridCol w:w="3800"/>
      </w:tblGrid>
      <w:tr>
        <w:tc>
          <w:tcPr>
            <w:tcW w:type="dxa" w:w="600"/>
            <w:shd w:fill="E2E8F0" w:val="clear"/>
          </w:tcPr>
          <w:p>
            <w:r>
              <w:rPr>
                <w:b/>
                <w:bCs/>
              </w:rPr>
              <w:t xml:space="preserve">#</w:t>
            </w:r>
          </w:p>
        </w:tc>
        <w:tc>
          <w:tcPr>
            <w:tcW w:type="dxa" w:w="1800"/>
            <w:shd w:fill="E2E8F0" w:val="clear"/>
          </w:tcPr>
          <w:p>
            <w:r>
              <w:rPr>
                <w:b/>
                <w:bCs/>
              </w:rPr>
              <w:t xml:space="preserve">Osa nimetus</w:t>
            </w:r>
          </w:p>
        </w:tc>
        <w:tc>
          <w:tcPr>
            <w:tcW w:type="dxa" w:w="1800"/>
            <w:shd w:fill="E2E8F0" w:val="clear"/>
          </w:tcPr>
          <w:p>
            <w:r>
              <w:rPr>
                <w:b/>
                <w:bCs/>
              </w:rPr>
              <w:t xml:space="preserve">Tüüp</w:t>
            </w:r>
          </w:p>
        </w:tc>
        <w:tc>
          <w:tcPr>
            <w:tcW w:type="dxa" w:w="1000"/>
            <w:shd w:fill="E2E8F0" w:val="clear"/>
          </w:tcPr>
          <w:p>
            <w:r>
              <w:rPr>
                <w:b/>
                <w:bCs/>
              </w:rPr>
              <w:t xml:space="preserve">Kestus</w:t>
            </w:r>
          </w:p>
        </w:tc>
        <w:tc>
          <w:tcPr>
            <w:tcW w:type="dxa" w:w="3800"/>
            <w:shd w:fill="E2E8F0" w:val="clear"/>
          </w:tcPr>
          <w:p>
            <w:r>
              <w:rPr>
                <w:b/>
                <w:bCs/>
              </w:rPr>
              <w:t xml:space="preserve">Lühikirjeldus</w:t>
            </w:r>
          </w:p>
        </w:tc>
      </w:tr>
      <w:tr>
        <w:tc>
          <w:tcPr>
            <w:tcW w:type="dxa" w:w="600"/>
          </w:tcPr>
          <w:p>
            <w:r>
              <w:t xml:space="preserve">1</w:t>
            </w:r>
          </w:p>
        </w:tc>
        <w:tc>
          <w:tcPr>
            <w:tcW w:type="dxa" w:w="1800"/>
          </w:tcPr>
          <w:p>
            <w:r>
              <w:t xml:space="preserve">Häälestus</w:t>
            </w:r>
          </w:p>
        </w:tc>
        <w:tc>
          <w:tcPr>
            <w:tcW w:type="dxa" w:w="1800"/>
          </w:tcPr>
          <w:p>
            <w:r>
              <w:t xml:space="preserve">Ühine arutelu</w:t>
            </w:r>
          </w:p>
        </w:tc>
        <w:tc>
          <w:tcPr>
            <w:tcW w:type="dxa" w:w="1000"/>
          </w:tcPr>
          <w:p>
            <w:r>
              <w:t xml:space="preserve">5 min</w:t>
            </w:r>
          </w:p>
        </w:tc>
        <w:tc>
          <w:tcPr>
            <w:tcW w:type="dxa" w:w="3800"/>
          </w:tcPr>
          <w:p>
            <w:r>
              <w:t xml:space="preserve">Õpetaja näitab klassile üht üllatavat MM-statistikat (nt "korraldajariik jõuab keskmiselt kaugemale kui ennustatud"). Küsi: mis küsimusi see tekitab? Kas on ainult üks õige järeldus?</w:t>
            </w:r>
          </w:p>
        </w:tc>
      </w:tr>
      <w:tr>
        <w:tc>
          <w:tcPr>
            <w:tcW w:type="dxa" w:w="600"/>
          </w:tcPr>
          <w:p>
            <w:r>
              <w:t xml:space="preserve">2</w:t>
            </w:r>
          </w:p>
        </w:tc>
        <w:tc>
          <w:tcPr>
            <w:tcW w:type="dxa" w:w="1800"/>
          </w:tcPr>
          <w:p>
            <w:r>
              <w:t xml:space="preserve">Probleemipüstitus</w:t>
            </w:r>
          </w:p>
        </w:tc>
        <w:tc>
          <w:tcPr>
            <w:tcW w:type="dxa" w:w="1800"/>
          </w:tcPr>
          <w:p>
            <w:r>
              <w:t xml:space="preserve">Õpetaja esitlus</w:t>
            </w:r>
          </w:p>
        </w:tc>
        <w:tc>
          <w:tcPr>
            <w:tcW w:type="dxa" w:w="1000"/>
          </w:tcPr>
          <w:p>
            <w:r>
              <w:t xml:space="preserve">5 min</w:t>
            </w:r>
          </w:p>
        </w:tc>
        <w:tc>
          <w:tcPr>
            <w:tcW w:type="dxa" w:w="3800"/>
          </w:tcPr>
          <w:p>
            <w:r>
              <w:t xml:space="preserve">Õpetaja tutvustab töölehe nelja küsimuste kategooriat (võitmine/edasipääs, geograafia, õigluse/formaadi küsimused). Õpilased moodustavad 3-4 liikmelised rühmad ja iga rühm valib 1–2 küsimust nimekirjast või sõnastavad oma küsimuse.</w:t>
            </w:r>
          </w:p>
        </w:tc>
      </w:tr>
      <w:tr>
        <w:tc>
          <w:tcPr>
            <w:tcW w:type="dxa" w:w="600"/>
          </w:tcPr>
          <w:p>
            <w:r>
              <w:t xml:space="preserve">3</w:t>
            </w:r>
          </w:p>
        </w:tc>
        <w:tc>
          <w:tcPr>
            <w:tcW w:type="dxa" w:w="1800"/>
          </w:tcPr>
          <w:p>
            <w:r>
              <w:t xml:space="preserve">Probleemilahendus</w:t>
            </w:r>
          </w:p>
        </w:tc>
        <w:tc>
          <w:tcPr>
            <w:tcW w:type="dxa" w:w="1800"/>
          </w:tcPr>
          <w:p>
            <w:r>
              <w:t xml:space="preserve">Probleemilahendus rühmatööna</w:t>
            </w:r>
          </w:p>
        </w:tc>
        <w:tc>
          <w:tcPr>
            <w:tcW w:type="dxa" w:w="1000"/>
          </w:tcPr>
          <w:p>
            <w:r>
              <w:t xml:space="preserve">25 min</w:t>
            </w:r>
          </w:p>
        </w:tc>
        <w:tc>
          <w:tcPr>
            <w:tcW w:type="dxa" w:w="3800"/>
          </w:tcPr>
          <w:p>
            <w:r>
              <w:t xml:space="preserve">Rühmad täpsustavad oma uurimisküsimuse ja andmeloo ülesehituse, arutlevad, milliseid andmeid vajavad ja kust need leida (nt FIFA, Wikipedia turniiritabelid), ning visandavad, kuidas andmeid analüüsiks kasutada (protsendid, keskmised, graafik). Õpilased jagavad ülesanded rühma sees: kes otsib andmeid, kes analüüsib, kes valmistab esitlust.</w:t>
            </w:r>
          </w:p>
        </w:tc>
      </w:tr>
      <w:tr>
        <w:tc>
          <w:tcPr>
            <w:tcW w:type="dxa" w:w="600"/>
          </w:tcPr>
          <w:p>
            <w:r>
              <w:t xml:space="preserve">4</w:t>
            </w:r>
          </w:p>
        </w:tc>
        <w:tc>
          <w:tcPr>
            <w:tcW w:type="dxa" w:w="1800"/>
          </w:tcPr>
          <w:p>
            <w:r>
              <w:t xml:space="preserve">Kokkuvõte</w:t>
            </w:r>
          </w:p>
        </w:tc>
        <w:tc>
          <w:tcPr>
            <w:tcW w:type="dxa" w:w="1800"/>
          </w:tcPr>
          <w:p>
            <w:r>
              <w:t xml:space="preserve">Refleksioon</w:t>
            </w:r>
          </w:p>
        </w:tc>
        <w:tc>
          <w:tcPr>
            <w:tcW w:type="dxa" w:w="1000"/>
          </w:tcPr>
          <w:p>
            <w:r>
              <w:t xml:space="preserve">10 min</w:t>
            </w:r>
          </w:p>
        </w:tc>
        <w:tc>
          <w:tcPr>
            <w:tcW w:type="dxa" w:w="3800"/>
          </w:tcPr>
          <w:p>
            <w:r>
              <w:t xml:space="preserve">Rühmad teevad oma analüüsi põhjal ettekande ja jutusutavad oma andmeloo, aega igal rühma maksimaalselt 2 minutit (2 slaidi). Tund lõpeb klassi ühise refleksiooniga - kuidas andmed aitavad meil lugusid jutustada?</w:t>
            </w:r>
          </w:p>
        </w:tc>
      </w:tr>
    </w:tbl>
    <w:p>
      <w:pPr>
        <w:pStyle w:val="Heading2"/>
        <w:spacing w:before="300"/>
      </w:pPr>
      <w:r>
        <w:t xml:space="preserve">Kasutatav õppevara</w:t>
      </w:r>
    </w:p>
    <w:p>
      <w:pPr>
        <w:pStyle w:val="ListParagraph"/>
        <w:numPr>
          <w:ilvl w:val="0"/>
          <w:numId w:val="2"/>
        </w:numPr>
      </w:pPr>
      <w:r>
        <w:t xml:space="preserve">Slaidid: https://docs.google.com/presentation/d/18FV6Bv6VC4f3MT8WD-jRlPrFY4RAh-mq/copy</w:t>
      </w:r>
    </w:p>
    <w:p>
      <w:pPr>
        <w:pStyle w:val="ListParagraph"/>
        <w:numPr>
          <w:ilvl w:val="0"/>
          <w:numId w:val="2"/>
        </w:numPr>
      </w:pPr>
      <w:r>
        <w:t xml:space="preserve">Ülesanded/probleemid</w:t>
      </w:r>
    </w:p>
    <w:p>
      <w:pPr>
        <w:pStyle w:val="Heading2"/>
        <w:spacing w:before="300"/>
      </w:pPr>
      <w:r>
        <w:t xml:space="preserve">Kodutöö</w:t>
      </w:r>
    </w:p>
    <w:p>
      <w:r>
        <w:t xml:space="preserve">Vali, millise rühma esitlus tunni lõpul kasutas andmeid kõige ausamalt ja põhjalikumalt? Põhjenda, miks just selle rühma andmeanalüüs ja tõlgendus oli kõige parem? (seotud tänase teemaga)</w:t>
      </w:r>
    </w:p>
    <w:p>
      <w:pPr>
        <w:spacing w:before="400"/>
      </w:pPr>
    </w:p>
    <w:p>
      <w:pPr>
        <w:pBdr>
          <w:top w:val="single" w:color="CBD5E1" w:sz="6" w:space="4"/>
        </w:pBdr>
      </w:pPr>
      <w:r>
        <w:rPr>
          <w:color w:val="64748B"/>
          <w:sz w:val="18"/>
          <w:szCs w:val="18"/>
        </w:rPr>
        <w:t xml:space="preserve">Autor: Mart Laanpere. Litsents: CC BY 4.0 (</w:t>
      </w:r>
      <w:hyperlink w:history="1" r:id="rIdyjsqx8owa01pvsxm87gye">
        <w:r>
          <w:rPr>
            <w:color w:val="2563EB"/>
            <w:sz w:val="18"/>
            <w:szCs w:val="18"/>
            <w:u w:val="single"/>
          </w:rPr>
          <w:t xml:space="preserve">creativecommons.org/licenses/by/4.0</w:t>
        </w:r>
      </w:hyperlink>
      <w:r>
        <w:rPr>
          <w:color w:val="64748B"/>
          <w:sz w:val="18"/>
          <w:szCs w:val="18"/>
        </w:rPr>
        <w:t xml:space="preserve">). Allikas: LAHEMATIX tunnikavade galerii.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jsqx8owa01pvsxm87gye" Type="http://schemas.openxmlformats.org/officeDocument/2006/relationships/hyperlink" Target="https://creativecommons.org/licenses/by/4.0/deed.et"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2026-09-17T16:09:46.279Z</dcterms:created>
  <dcterms:modified xsi:type="dcterms:W3CDTF">2026-09-17T16:09:46.279Z</dcterms:modified>
</cp:coreProperties>
</file>

<file path=docProps/custom.xml><?xml version="1.0" encoding="utf-8"?>
<Properties xmlns="http://schemas.openxmlformats.org/officeDocument/2006/custom-properties" xmlns:vt="http://schemas.openxmlformats.org/officeDocument/2006/docPropsVTypes"/>
</file>